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Arial" w:ascii="Times New Roman" w:hAnsi="Times New Roman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 xml:space="preserve"> № СКС-2022-В-ИП-7.1.13.3</w:t>
      </w:r>
      <w:bookmarkStart w:id="0" w:name="_GoBack"/>
      <w:bookmarkEnd w:id="0"/>
      <w:r>
        <w:rPr>
          <w:rFonts w:eastAsia="Times New Roman" w:cs="Tahoma" w:ascii="Times New Roman" w:hAnsi="Times New Roman"/>
          <w:sz w:val="24"/>
          <w:szCs w:val="24"/>
          <w:lang w:eastAsia="ru-RU"/>
        </w:rPr>
        <w:t>6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производства земляных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учёта работы насосов водоотлива из котлованов;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Освидетельствование выполненных работ со стороны ООО «Самарские коммунальные системы» производят: от заказчика – представитель ОКС УКСиР, от службы эксплуатации – представитель ЦЭК..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660A8-E915-47FF-BDFF-624CF1BA4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LibreOffice/6.3.4.2$Windows_X86_64 LibreOffice_project/60da17e045e08f1793c57c00ba83cdfce946d0aa</Application>
  <Pages>2</Pages>
  <Words>517</Words>
  <Characters>3515</Characters>
  <CharactersWithSpaces>4004</CharactersWithSpaces>
  <Paragraphs>42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2022-08-24T14:24:01Z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